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31" w:rsidRDefault="000D1B31" w:rsidP="000D1B31">
      <w:pPr>
        <w:jc w:val="center"/>
        <w:rPr>
          <w:rFonts w:ascii="Cooper Black" w:hAnsi="Cooper Black"/>
          <w:sz w:val="32"/>
          <w:szCs w:val="32"/>
        </w:rPr>
      </w:pPr>
      <w:bookmarkStart w:id="0" w:name="_GoBack"/>
      <w:bookmarkEnd w:id="0"/>
      <w:r>
        <w:rPr>
          <w:rFonts w:ascii="Cooper Black" w:hAnsi="Cooper Black"/>
          <w:sz w:val="32"/>
          <w:szCs w:val="32"/>
        </w:rPr>
        <w:t>What Surprised Me</w:t>
      </w:r>
      <w:r>
        <w:rPr>
          <w:rFonts w:ascii="Californian FB" w:hAnsi="Californian FB"/>
          <w:noProof/>
          <w:color w:val="FF0000"/>
          <w:sz w:val="26"/>
          <w:szCs w:val="26"/>
        </w:rPr>
        <w:drawing>
          <wp:inline distT="0" distB="0" distL="0" distR="0" wp14:anchorId="6FFDA856" wp14:editId="712FD749">
            <wp:extent cx="171450" cy="25126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le_questionmark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3" cy="27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32"/>
          <w:szCs w:val="32"/>
        </w:rPr>
        <w:t xml:space="preserve"> </w:t>
      </w:r>
    </w:p>
    <w:p w:rsidR="000D1B31" w:rsidRPr="00D97D5A" w:rsidRDefault="000D1B31" w:rsidP="000D1B31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53630906" wp14:editId="195E0E9D">
            <wp:extent cx="253383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lls e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4575" cy="20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D5A" w:rsidRPr="00D97D5A">
        <w:rPr>
          <w:rFonts w:ascii="Californian FB" w:hAnsi="Californian FB"/>
          <w:b/>
          <w:sz w:val="20"/>
          <w:szCs w:val="20"/>
          <w:u w:val="single"/>
        </w:rPr>
        <w:t>Today we will</w:t>
      </w:r>
      <w:r w:rsidR="00D97D5A" w:rsidRPr="00D97D5A">
        <w:rPr>
          <w:rFonts w:ascii="Californian FB" w:hAnsi="Californian FB"/>
          <w:sz w:val="20"/>
          <w:szCs w:val="20"/>
        </w:rPr>
        <w:t xml:space="preserve"> </w:t>
      </w:r>
      <w:r w:rsidR="00D97D5A" w:rsidRPr="00D97D5A">
        <w:rPr>
          <w:rFonts w:ascii="Californian FB" w:hAnsi="Californian FB"/>
          <w:b/>
          <w:sz w:val="20"/>
          <w:szCs w:val="20"/>
          <w:highlight w:val="yellow"/>
        </w:rPr>
        <w:t>learn to adopt a questioning stance to increase our close reading ability</w:t>
      </w:r>
      <w:r w:rsidR="00D97D5A" w:rsidRPr="00D97D5A">
        <w:rPr>
          <w:rFonts w:ascii="Californian FB" w:hAnsi="Californian FB"/>
          <w:sz w:val="20"/>
          <w:szCs w:val="20"/>
        </w:rPr>
        <w:t xml:space="preserve">.  </w:t>
      </w:r>
      <w:r w:rsidR="00D97D5A" w:rsidRPr="00D97D5A">
        <w:rPr>
          <w:rFonts w:ascii="Californian FB" w:hAnsi="Californian FB"/>
          <w:b/>
          <w:sz w:val="20"/>
          <w:szCs w:val="20"/>
          <w:u w:val="single"/>
        </w:rPr>
        <w:t>We will know we have it when</w:t>
      </w:r>
      <w:r w:rsidR="00D97D5A" w:rsidRPr="00D97D5A">
        <w:rPr>
          <w:rFonts w:ascii="Californian FB" w:hAnsi="Californian FB"/>
          <w:sz w:val="20"/>
          <w:szCs w:val="20"/>
        </w:rPr>
        <w:t xml:space="preserve"> </w:t>
      </w:r>
      <w:r w:rsidR="00D97D5A" w:rsidRPr="00D97D5A">
        <w:rPr>
          <w:rFonts w:ascii="Californian FB" w:hAnsi="Californian FB"/>
          <w:sz w:val="20"/>
          <w:szCs w:val="20"/>
          <w:highlight w:val="yellow"/>
        </w:rPr>
        <w:t>we can state what we questioned either in writing or verbally</w:t>
      </w:r>
      <w:r w:rsidR="00D97D5A" w:rsidRPr="00D97D5A">
        <w:rPr>
          <w:rFonts w:ascii="Californian FB" w:hAnsi="Californian FB"/>
          <w:sz w:val="20"/>
          <w:szCs w:val="20"/>
        </w:rPr>
        <w:t xml:space="preserve"> </w:t>
      </w:r>
      <w:r w:rsidR="00D97D5A" w:rsidRPr="00D97D5A">
        <w:rPr>
          <w:rFonts w:ascii="Californian FB" w:hAnsi="Californian FB"/>
          <w:b/>
          <w:sz w:val="20"/>
          <w:szCs w:val="20"/>
          <w:u w:val="single"/>
        </w:rPr>
        <w:t>so that we can</w:t>
      </w:r>
      <w:r w:rsidR="00D97D5A" w:rsidRPr="00D97D5A">
        <w:rPr>
          <w:rFonts w:ascii="Californian FB" w:hAnsi="Californian FB"/>
          <w:sz w:val="20"/>
          <w:szCs w:val="20"/>
        </w:rPr>
        <w:t xml:space="preserve"> </w:t>
      </w:r>
      <w:r w:rsidR="00D97D5A" w:rsidRPr="00D97D5A">
        <w:rPr>
          <w:rFonts w:ascii="Californian FB" w:hAnsi="Californian FB"/>
          <w:sz w:val="20"/>
          <w:szCs w:val="20"/>
          <w:highlight w:val="yellow"/>
        </w:rPr>
        <w:t>use this strategy with any piece of nonfiction text</w:t>
      </w:r>
      <w:r w:rsidR="00D97D5A" w:rsidRPr="00D97D5A">
        <w:rPr>
          <w:rFonts w:ascii="Californian FB" w:hAnsi="Californian FB"/>
          <w:sz w:val="20"/>
          <w:szCs w:val="20"/>
        </w:rPr>
        <w:t>.</w:t>
      </w:r>
    </w:p>
    <w:p w:rsidR="000D1B31" w:rsidRPr="007A7235" w:rsidRDefault="000D1B31" w:rsidP="000D1B31">
      <w:p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Directions:  As you read, look for things that surprise you.  When you find something, ask yourself these questions:</w:t>
      </w:r>
    </w:p>
    <w:p w:rsidR="000D1B31" w:rsidRPr="007A7235" w:rsidRDefault="000D1B31" w:rsidP="000D1B31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Why did this surprise me?</w:t>
      </w:r>
    </w:p>
    <w:p w:rsidR="000D1B31" w:rsidRPr="007A7235" w:rsidRDefault="000D1B31" w:rsidP="000D1B31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What does this suggest?</w:t>
      </w:r>
    </w:p>
    <w:p w:rsidR="000D1B31" w:rsidRPr="00792338" w:rsidRDefault="000D1B31" w:rsidP="000D1B31">
      <w:pPr>
        <w:pStyle w:val="ListParagraph"/>
        <w:numPr>
          <w:ilvl w:val="0"/>
          <w:numId w:val="1"/>
        </w:numPr>
        <w:ind w:left="360"/>
        <w:rPr>
          <w:rFonts w:ascii="Cooper Black" w:hAnsi="Cooper Black"/>
          <w:sz w:val="24"/>
          <w:szCs w:val="24"/>
          <w:highlight w:val="cyan"/>
        </w:rPr>
      </w:pPr>
      <w:r w:rsidRPr="00792338">
        <w:rPr>
          <w:rFonts w:ascii="Californian FB" w:hAnsi="Californian FB"/>
          <w:sz w:val="24"/>
          <w:szCs w:val="24"/>
          <w:highlight w:val="cyan"/>
        </w:rPr>
        <w:t xml:space="preserve">Use this, </w:t>
      </w:r>
      <w:r w:rsidRPr="00792338">
        <w:rPr>
          <w:rFonts w:ascii="Californian FB" w:hAnsi="Californian FB"/>
          <w:noProof/>
          <w:color w:val="FF0000"/>
          <w:sz w:val="24"/>
          <w:szCs w:val="24"/>
          <w:highlight w:val="cyan"/>
        </w:rPr>
        <w:drawing>
          <wp:inline distT="0" distB="0" distL="0" distR="0" wp14:anchorId="486351EF" wp14:editId="254B20CE">
            <wp:extent cx="295275" cy="2952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ation-point-507768_640[1]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0" cy="3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4"/>
          <w:szCs w:val="24"/>
          <w:highlight w:val="cyan"/>
        </w:rPr>
        <w:t>, to mark what surprises you.  When working with online text, try using different colored hightlighters—let’s try blue for what surprised you.</w:t>
      </w:r>
    </w:p>
    <w:p w:rsidR="000D1B31" w:rsidRPr="007A7235" w:rsidRDefault="000D1B31" w:rsidP="000D1B31">
      <w:pPr>
        <w:pStyle w:val="ListParagraph"/>
        <w:numPr>
          <w:ilvl w:val="1"/>
          <w:numId w:val="1"/>
        </w:numPr>
        <w:ind w:left="1080"/>
        <w:rPr>
          <w:rFonts w:ascii="Cooper Black" w:hAnsi="Cooper Black"/>
          <w:sz w:val="24"/>
          <w:szCs w:val="24"/>
        </w:rPr>
      </w:pPr>
      <w:r w:rsidRPr="007A7235">
        <w:rPr>
          <w:rFonts w:ascii="Californian FB" w:hAnsi="Californian FB"/>
          <w:color w:val="FF0000"/>
          <w:sz w:val="24"/>
          <w:szCs w:val="24"/>
        </w:rPr>
        <w:t>Be ready to talk about why it surprised you.  If you’re wondering what kinds of things might surprise you, consider the following:</w:t>
      </w:r>
    </w:p>
    <w:p w:rsidR="000D1B31" w:rsidRPr="007A7235" w:rsidRDefault="000D1B31" w:rsidP="000D1B31">
      <w:pPr>
        <w:pStyle w:val="ListParagraph"/>
        <w:numPr>
          <w:ilvl w:val="2"/>
          <w:numId w:val="1"/>
        </w:numPr>
        <w:ind w:left="1800"/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New Information (</w:t>
      </w:r>
      <w:r w:rsidRPr="007A7235">
        <w:rPr>
          <w:rFonts w:ascii="Californian FB" w:hAnsi="Californian FB"/>
          <w:i/>
          <w:sz w:val="24"/>
          <w:szCs w:val="24"/>
        </w:rPr>
        <w:t>I didn’t know that!)</w:t>
      </w:r>
    </w:p>
    <w:p w:rsidR="000D1B31" w:rsidRPr="007A7235" w:rsidRDefault="000D1B31" w:rsidP="000D1B31">
      <w:pPr>
        <w:pStyle w:val="ListParagraph"/>
        <w:numPr>
          <w:ilvl w:val="2"/>
          <w:numId w:val="1"/>
        </w:numPr>
        <w:ind w:left="1800"/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Suspicious information (</w:t>
      </w:r>
      <w:r w:rsidRPr="007A7235">
        <w:rPr>
          <w:rFonts w:ascii="Californian FB" w:hAnsi="Californian FB"/>
          <w:i/>
          <w:sz w:val="24"/>
          <w:szCs w:val="24"/>
        </w:rPr>
        <w:t>Really?  Is that true?)</w:t>
      </w:r>
    </w:p>
    <w:p w:rsidR="000D1B31" w:rsidRPr="007A7235" w:rsidRDefault="000D1B31" w:rsidP="000D1B31">
      <w:pPr>
        <w:pStyle w:val="ListParagraph"/>
        <w:numPr>
          <w:ilvl w:val="2"/>
          <w:numId w:val="1"/>
        </w:numPr>
        <w:ind w:left="1800"/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Clarifying information (</w:t>
      </w:r>
      <w:r w:rsidRPr="007A7235">
        <w:rPr>
          <w:rFonts w:ascii="Californian FB" w:hAnsi="Californian FB"/>
          <w:i/>
          <w:sz w:val="24"/>
          <w:szCs w:val="24"/>
        </w:rPr>
        <w:t>Oh! Now I get it!)</w:t>
      </w:r>
    </w:p>
    <w:p w:rsidR="000D1B31" w:rsidRPr="007A7235" w:rsidRDefault="000D1B31" w:rsidP="000D1B31">
      <w:pPr>
        <w:pStyle w:val="ListParagraph"/>
        <w:numPr>
          <w:ilvl w:val="2"/>
          <w:numId w:val="1"/>
        </w:numPr>
        <w:spacing w:before="240"/>
        <w:ind w:left="1800"/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A different perspective (</w:t>
      </w:r>
      <w:r w:rsidRPr="007A7235">
        <w:rPr>
          <w:rFonts w:ascii="Californian FB" w:hAnsi="Californian FB"/>
          <w:i/>
          <w:sz w:val="24"/>
          <w:szCs w:val="24"/>
        </w:rPr>
        <w:t>I hadn’t thought of it that way</w:t>
      </w:r>
      <w:r>
        <w:rPr>
          <w:rFonts w:ascii="Californian FB" w:hAnsi="Californian FB"/>
          <w:i/>
          <w:sz w:val="24"/>
          <w:szCs w:val="24"/>
        </w:rPr>
        <w:t xml:space="preserve">. </w:t>
      </w:r>
      <w:r w:rsidRPr="007A7235">
        <w:rPr>
          <w:rFonts w:ascii="Californian FB" w:hAnsi="Californian FB"/>
          <w:i/>
          <w:sz w:val="24"/>
          <w:szCs w:val="24"/>
        </w:rPr>
        <w:t xml:space="preserve"> </w:t>
      </w:r>
      <w:r w:rsidRPr="007A7235">
        <w:rPr>
          <w:rFonts w:ascii="Californian FB" w:hAnsi="Californian FB"/>
          <w:sz w:val="24"/>
          <w:szCs w:val="24"/>
        </w:rPr>
        <w:t xml:space="preserve">OR </w:t>
      </w:r>
      <w:r w:rsidRPr="007A7235">
        <w:rPr>
          <w:rFonts w:ascii="Californian FB" w:hAnsi="Californian FB"/>
          <w:i/>
          <w:sz w:val="24"/>
          <w:szCs w:val="24"/>
        </w:rPr>
        <w:t xml:space="preserve">How could anyone think that way? </w:t>
      </w:r>
      <w:r w:rsidRPr="007A7235">
        <w:rPr>
          <w:rFonts w:ascii="Californian FB" w:hAnsi="Californian FB"/>
          <w:sz w:val="24"/>
          <w:szCs w:val="24"/>
        </w:rPr>
        <w:t xml:space="preserve"> OR </w:t>
      </w:r>
      <w:r w:rsidRPr="007A7235">
        <w:rPr>
          <w:rFonts w:ascii="Californian FB" w:hAnsi="Californian FB"/>
          <w:i/>
          <w:sz w:val="24"/>
          <w:szCs w:val="24"/>
        </w:rPr>
        <w:t>This surprises me.  Is there another way to see this?</w:t>
      </w:r>
      <w:r w:rsidRPr="007A7235">
        <w:rPr>
          <w:rFonts w:ascii="Californian FB" w:hAnsi="Californian FB"/>
          <w:sz w:val="24"/>
          <w:szCs w:val="24"/>
        </w:rPr>
        <w:t>)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055"/>
        <w:gridCol w:w="990"/>
        <w:gridCol w:w="3420"/>
        <w:gridCol w:w="3325"/>
      </w:tblGrid>
      <w:tr w:rsidR="000D1B31" w:rsidTr="00440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D1B31" w:rsidRDefault="000D1B31" w:rsidP="00440F8B">
            <w:pPr>
              <w:spacing w:before="24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SOMETHING I FOUND INTERESTING OR SURPRISING</w:t>
            </w:r>
          </w:p>
        </w:tc>
        <w:tc>
          <w:tcPr>
            <w:tcW w:w="990" w:type="dxa"/>
          </w:tcPr>
          <w:p w:rsidR="000D1B31" w:rsidRDefault="000D1B31" w:rsidP="00440F8B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Sect. #</w:t>
            </w:r>
          </w:p>
        </w:tc>
        <w:tc>
          <w:tcPr>
            <w:tcW w:w="3420" w:type="dxa"/>
          </w:tcPr>
          <w:p w:rsidR="000D1B31" w:rsidRDefault="000D1B31" w:rsidP="00440F8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WHY DOES THIS SURPRISE ME?</w:t>
            </w:r>
          </w:p>
        </w:tc>
        <w:tc>
          <w:tcPr>
            <w:tcW w:w="3325" w:type="dxa"/>
          </w:tcPr>
          <w:p w:rsidR="000D1B31" w:rsidRDefault="000D1B31" w:rsidP="00440F8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DOES THIS SUGGEST?</w:t>
            </w:r>
          </w:p>
        </w:tc>
      </w:tr>
      <w:tr w:rsidR="000D1B31" w:rsidTr="0044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D1B31" w:rsidTr="0044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D1B31" w:rsidTr="0044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D1B31" w:rsidTr="0044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D1B31" w:rsidTr="0044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D1B31" w:rsidTr="0044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0D1B31" w:rsidRDefault="000D1B31" w:rsidP="00440F8B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D1B31" w:rsidTr="0044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D1B31" w:rsidRDefault="000D1B31" w:rsidP="00440F8B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0D1B31" w:rsidRDefault="000D1B31" w:rsidP="00440F8B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0D1B31" w:rsidRDefault="000D1B31"/>
    <w:p w:rsidR="009D2C0E" w:rsidRDefault="009D2C0E" w:rsidP="009D2C0E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Adopt</w:t>
      </w:r>
      <w:r w:rsidRPr="0055351A">
        <w:rPr>
          <w:rFonts w:ascii="Cooper Black" w:hAnsi="Cooper Black"/>
          <w:sz w:val="32"/>
          <w:szCs w:val="32"/>
        </w:rPr>
        <w:t xml:space="preserve"> a Questioning Stance</w:t>
      </w:r>
      <w:r>
        <w:rPr>
          <w:rFonts w:ascii="Cooper Black" w:hAnsi="Cooper Black"/>
          <w:sz w:val="32"/>
          <w:szCs w:val="32"/>
        </w:rPr>
        <w:t xml:space="preserve"> Text Marking</w:t>
      </w:r>
    </w:p>
    <w:p w:rsidR="009D2C0E" w:rsidRPr="001151D3" w:rsidRDefault="009D2C0E" w:rsidP="009D2C0E">
      <w:pPr>
        <w:pStyle w:val="ListParagraph"/>
        <w:numPr>
          <w:ilvl w:val="0"/>
          <w:numId w:val="1"/>
        </w:numPr>
        <w:rPr>
          <w:rFonts w:ascii="Cooper Black" w:hAnsi="Cooper Black"/>
          <w:sz w:val="26"/>
          <w:szCs w:val="26"/>
          <w:highlight w:val="cyan"/>
        </w:rPr>
      </w:pPr>
      <w:r w:rsidRPr="001151D3">
        <w:rPr>
          <w:rFonts w:ascii="Californian FB" w:hAnsi="Californian FB"/>
          <w:sz w:val="26"/>
          <w:szCs w:val="26"/>
          <w:highlight w:val="cyan"/>
        </w:rPr>
        <w:t>What surprised me? Blue Highlighter in Achieve 3000</w:t>
      </w:r>
    </w:p>
    <w:p w:rsidR="009D2C0E" w:rsidRPr="00201FB3" w:rsidRDefault="009D2C0E" w:rsidP="009D2C0E">
      <w:pPr>
        <w:pStyle w:val="ListParagraph"/>
        <w:numPr>
          <w:ilvl w:val="1"/>
          <w:numId w:val="1"/>
        </w:numPr>
        <w:rPr>
          <w:rFonts w:ascii="Cooper Black" w:hAnsi="Cooper Black"/>
          <w:sz w:val="26"/>
          <w:szCs w:val="26"/>
        </w:rPr>
      </w:pPr>
      <w:r>
        <w:rPr>
          <w:rFonts w:ascii="Californian FB" w:hAnsi="Californian FB"/>
          <w:noProof/>
          <w:color w:val="FF0000"/>
          <w:sz w:val="26"/>
          <w:szCs w:val="26"/>
        </w:rPr>
        <w:drawing>
          <wp:inline distT="0" distB="0" distL="0" distR="0" wp14:anchorId="0BCDDFE0" wp14:editId="74124826">
            <wp:extent cx="341194" cy="3411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ation-point-507768_640[1]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91" cy="35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EC4">
        <w:rPr>
          <w:rFonts w:ascii="Californian FB" w:hAnsi="Californian FB"/>
          <w:color w:val="FF0000"/>
          <w:sz w:val="26"/>
          <w:szCs w:val="26"/>
        </w:rPr>
        <w:t xml:space="preserve">  Be ready to talk about why it surprised you.</w:t>
      </w:r>
      <w:r>
        <w:rPr>
          <w:rFonts w:ascii="Californian FB" w:hAnsi="Californian FB"/>
          <w:color w:val="FF0000"/>
          <w:sz w:val="26"/>
          <w:szCs w:val="26"/>
        </w:rPr>
        <w:t xml:space="preserve">  If you’re wondering what this means, consider the following:</w:t>
      </w:r>
    </w:p>
    <w:p w:rsidR="009D2C0E" w:rsidRPr="00201FB3" w:rsidRDefault="009D2C0E" w:rsidP="009D2C0E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 w:rsidRPr="00201FB3">
        <w:rPr>
          <w:rFonts w:ascii="Californian FB" w:hAnsi="Californian FB"/>
          <w:sz w:val="24"/>
          <w:szCs w:val="24"/>
        </w:rPr>
        <w:t>New Information (</w:t>
      </w:r>
      <w:r w:rsidRPr="00201FB3">
        <w:rPr>
          <w:rFonts w:ascii="Californian FB" w:hAnsi="Californian FB"/>
          <w:i/>
          <w:sz w:val="24"/>
          <w:szCs w:val="24"/>
        </w:rPr>
        <w:t>I didn’t know that!)</w:t>
      </w:r>
    </w:p>
    <w:p w:rsidR="009D2C0E" w:rsidRPr="00201FB3" w:rsidRDefault="009D2C0E" w:rsidP="009D2C0E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 w:rsidRPr="00201FB3">
        <w:rPr>
          <w:rFonts w:ascii="Californian FB" w:hAnsi="Californian FB"/>
          <w:sz w:val="24"/>
          <w:szCs w:val="24"/>
        </w:rPr>
        <w:t>Suspicious information (</w:t>
      </w:r>
      <w:r w:rsidRPr="00201FB3">
        <w:rPr>
          <w:rFonts w:ascii="Californian FB" w:hAnsi="Californian FB"/>
          <w:i/>
          <w:sz w:val="24"/>
          <w:szCs w:val="24"/>
        </w:rPr>
        <w:t>Really?  Is that true?)</w:t>
      </w:r>
    </w:p>
    <w:p w:rsidR="009D2C0E" w:rsidRPr="00201FB3" w:rsidRDefault="009D2C0E" w:rsidP="009D2C0E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 w:rsidRPr="00201FB3">
        <w:rPr>
          <w:rFonts w:ascii="Californian FB" w:hAnsi="Californian FB"/>
          <w:sz w:val="24"/>
          <w:szCs w:val="24"/>
        </w:rPr>
        <w:t>Clarifying information (</w:t>
      </w:r>
      <w:r w:rsidRPr="00201FB3">
        <w:rPr>
          <w:rFonts w:ascii="Californian FB" w:hAnsi="Californian FB"/>
          <w:i/>
          <w:sz w:val="24"/>
          <w:szCs w:val="24"/>
        </w:rPr>
        <w:t>Oh! Now I get it!)</w:t>
      </w:r>
    </w:p>
    <w:p w:rsidR="009D2C0E" w:rsidRDefault="009D2C0E" w:rsidP="009D2C0E">
      <w:pPr>
        <w:pStyle w:val="ListParagraph"/>
        <w:numPr>
          <w:ilvl w:val="2"/>
          <w:numId w:val="1"/>
        </w:numPr>
        <w:spacing w:before="240"/>
        <w:rPr>
          <w:rFonts w:ascii="Californian FB" w:hAnsi="Californian FB"/>
          <w:sz w:val="24"/>
          <w:szCs w:val="24"/>
        </w:rPr>
      </w:pPr>
      <w:r w:rsidRPr="00201FB3">
        <w:rPr>
          <w:rFonts w:ascii="Californian FB" w:hAnsi="Californian FB"/>
          <w:sz w:val="24"/>
          <w:szCs w:val="24"/>
        </w:rPr>
        <w:lastRenderedPageBreak/>
        <w:t>A different perspective (</w:t>
      </w:r>
      <w:r w:rsidRPr="00201FB3">
        <w:rPr>
          <w:rFonts w:ascii="Californian FB" w:hAnsi="Californian FB"/>
          <w:i/>
          <w:sz w:val="24"/>
          <w:szCs w:val="24"/>
        </w:rPr>
        <w:t xml:space="preserve">I hadn’t thought of it that way </w:t>
      </w:r>
      <w:r w:rsidRPr="00201FB3">
        <w:rPr>
          <w:rFonts w:ascii="Californian FB" w:hAnsi="Californian FB"/>
          <w:sz w:val="24"/>
          <w:szCs w:val="24"/>
        </w:rPr>
        <w:t xml:space="preserve">OR </w:t>
      </w:r>
      <w:r w:rsidRPr="00201FB3">
        <w:rPr>
          <w:rFonts w:ascii="Californian FB" w:hAnsi="Californian FB"/>
          <w:i/>
          <w:sz w:val="24"/>
          <w:szCs w:val="24"/>
        </w:rPr>
        <w:t xml:space="preserve">How could anyone think that way? </w:t>
      </w:r>
      <w:r w:rsidRPr="00201FB3">
        <w:rPr>
          <w:rFonts w:ascii="Californian FB" w:hAnsi="Californian FB"/>
          <w:sz w:val="24"/>
          <w:szCs w:val="24"/>
        </w:rPr>
        <w:t xml:space="preserve"> OR </w:t>
      </w:r>
      <w:r w:rsidRPr="00201FB3">
        <w:rPr>
          <w:rFonts w:ascii="Californian FB" w:hAnsi="Californian FB"/>
          <w:i/>
          <w:sz w:val="24"/>
          <w:szCs w:val="24"/>
        </w:rPr>
        <w:t>This surprises me.  Is there another way to see this?</w:t>
      </w:r>
      <w:r w:rsidRPr="00201FB3">
        <w:rPr>
          <w:rFonts w:ascii="Californian FB" w:hAnsi="Californian FB"/>
          <w:sz w:val="24"/>
          <w:szCs w:val="24"/>
        </w:rPr>
        <w:t>)</w:t>
      </w:r>
    </w:p>
    <w:p w:rsidR="009D2C0E" w:rsidRPr="00201FB3" w:rsidRDefault="009D2C0E" w:rsidP="009D2C0E">
      <w:pPr>
        <w:pStyle w:val="ListParagraph"/>
        <w:spacing w:before="240"/>
        <w:ind w:left="2160"/>
        <w:rPr>
          <w:rFonts w:ascii="Californian FB" w:hAnsi="Californian FB"/>
          <w:sz w:val="24"/>
          <w:szCs w:val="24"/>
        </w:rPr>
      </w:pPr>
    </w:p>
    <w:p w:rsidR="009D2C0E" w:rsidRPr="00F61B9B" w:rsidRDefault="009D2C0E" w:rsidP="009D2C0E">
      <w:pPr>
        <w:pStyle w:val="ListParagraph"/>
        <w:numPr>
          <w:ilvl w:val="0"/>
          <w:numId w:val="1"/>
        </w:numPr>
        <w:rPr>
          <w:rFonts w:ascii="Cooper Black" w:hAnsi="Cooper Black"/>
          <w:sz w:val="26"/>
          <w:szCs w:val="26"/>
          <w:highlight w:val="yellow"/>
        </w:rPr>
      </w:pPr>
      <w:r w:rsidRPr="00F61B9B">
        <w:rPr>
          <w:rFonts w:ascii="Californian FB" w:hAnsi="Californian FB"/>
          <w:sz w:val="26"/>
          <w:szCs w:val="26"/>
          <w:highlight w:val="yellow"/>
        </w:rPr>
        <w:t>What did the author think I already knew? Yellow Highlighter in Achieve 3000</w:t>
      </w:r>
    </w:p>
    <w:p w:rsidR="009D2C0E" w:rsidRPr="00201FB3" w:rsidRDefault="009D2C0E" w:rsidP="009D2C0E">
      <w:pPr>
        <w:pStyle w:val="ListParagraph"/>
        <w:numPr>
          <w:ilvl w:val="1"/>
          <w:numId w:val="1"/>
        </w:numPr>
        <w:rPr>
          <w:rFonts w:ascii="Cooper Black" w:hAnsi="Cooper Black"/>
          <w:sz w:val="26"/>
          <w:szCs w:val="26"/>
        </w:rPr>
      </w:pPr>
      <w:r w:rsidRPr="00415EC4">
        <w:rPr>
          <w:rFonts w:ascii="Californian FB" w:hAnsi="Californian FB"/>
          <w:color w:val="FF0000"/>
          <w:sz w:val="26"/>
          <w:szCs w:val="26"/>
        </w:rPr>
        <w:t xml:space="preserve"> </w:t>
      </w:r>
      <w:r>
        <w:rPr>
          <w:rFonts w:ascii="Californian FB" w:hAnsi="Californian FB"/>
          <w:noProof/>
          <w:color w:val="FF0000"/>
          <w:sz w:val="26"/>
          <w:szCs w:val="26"/>
        </w:rPr>
        <w:drawing>
          <wp:inline distT="0" distB="0" distL="0" distR="0" wp14:anchorId="7C66C759" wp14:editId="0DFA90C1">
            <wp:extent cx="245660" cy="360017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le_questionmar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6" cy="38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color w:val="FF0000"/>
          <w:sz w:val="26"/>
          <w:szCs w:val="26"/>
        </w:rPr>
        <w:t xml:space="preserve"> </w:t>
      </w:r>
      <w:r w:rsidRPr="00415EC4">
        <w:rPr>
          <w:rFonts w:ascii="Californian FB" w:hAnsi="Californian FB"/>
          <w:color w:val="FF0000"/>
          <w:sz w:val="26"/>
          <w:szCs w:val="26"/>
        </w:rPr>
        <w:t xml:space="preserve">  After noting the spot where it occurs, be ready to try to name what you believe the author assumed you knew.</w:t>
      </w:r>
      <w:r>
        <w:rPr>
          <w:rFonts w:ascii="Californian FB" w:hAnsi="Californian FB"/>
          <w:color w:val="FF0000"/>
          <w:sz w:val="26"/>
          <w:szCs w:val="26"/>
        </w:rPr>
        <w:t xml:space="preserve">  If you’re wondering what this means, consider these ideas:</w:t>
      </w:r>
    </w:p>
    <w:p w:rsidR="009D2C0E" w:rsidRPr="00D35F4C" w:rsidRDefault="009D2C0E" w:rsidP="009D2C0E">
      <w:pPr>
        <w:pStyle w:val="ListParagraph"/>
        <w:numPr>
          <w:ilvl w:val="2"/>
          <w:numId w:val="1"/>
        </w:numPr>
        <w:rPr>
          <w:rFonts w:ascii="Californian FB" w:hAnsi="Californian FB"/>
          <w:i/>
          <w:sz w:val="24"/>
          <w:szCs w:val="24"/>
        </w:rPr>
      </w:pPr>
      <w:r w:rsidRPr="00D35F4C">
        <w:rPr>
          <w:rFonts w:ascii="Californian FB" w:hAnsi="Californian FB"/>
          <w:sz w:val="24"/>
          <w:szCs w:val="24"/>
        </w:rPr>
        <w:t>“The author thought I’d know what this word means.” (Vocabulary)</w:t>
      </w:r>
    </w:p>
    <w:p w:rsidR="009D2C0E" w:rsidRPr="00D35F4C" w:rsidRDefault="009D2C0E" w:rsidP="009D2C0E">
      <w:pPr>
        <w:pStyle w:val="ListParagraph"/>
        <w:numPr>
          <w:ilvl w:val="2"/>
          <w:numId w:val="1"/>
        </w:numPr>
        <w:rPr>
          <w:rFonts w:ascii="Californian FB" w:hAnsi="Californian FB"/>
          <w:i/>
          <w:sz w:val="24"/>
          <w:szCs w:val="24"/>
        </w:rPr>
      </w:pPr>
      <w:r w:rsidRPr="00D35F4C">
        <w:rPr>
          <w:rFonts w:ascii="Californian FB" w:hAnsi="Californian FB"/>
          <w:sz w:val="24"/>
          <w:szCs w:val="24"/>
        </w:rPr>
        <w:t xml:space="preserve"> “The author thought I could picture this.” (Visualizing)  </w:t>
      </w:r>
    </w:p>
    <w:p w:rsidR="009D2C0E" w:rsidRPr="00D35F4C" w:rsidRDefault="009D2C0E" w:rsidP="009D2C0E">
      <w:pPr>
        <w:pStyle w:val="ListParagraph"/>
        <w:numPr>
          <w:ilvl w:val="2"/>
          <w:numId w:val="1"/>
        </w:numPr>
        <w:rPr>
          <w:rFonts w:ascii="Californian FB" w:hAnsi="Californian FB"/>
          <w:i/>
          <w:sz w:val="24"/>
          <w:szCs w:val="24"/>
        </w:rPr>
      </w:pPr>
      <w:r w:rsidRPr="00D35F4C">
        <w:rPr>
          <w:rFonts w:ascii="Californian FB" w:hAnsi="Californian FB"/>
          <w:sz w:val="24"/>
          <w:szCs w:val="24"/>
        </w:rPr>
        <w:t xml:space="preserve">“The author thought I’d know something about this.”  (Prior Knowledge)  </w:t>
      </w:r>
    </w:p>
    <w:p w:rsidR="009D2C0E" w:rsidRPr="00D35F4C" w:rsidRDefault="009D2C0E" w:rsidP="009D2C0E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 w:rsidRPr="00D35F4C">
        <w:rPr>
          <w:rFonts w:ascii="Californian FB" w:hAnsi="Californian FB"/>
          <w:sz w:val="24"/>
          <w:szCs w:val="24"/>
        </w:rPr>
        <w:t>“The author thought I’d get how this happens.” (Sequencing or casual relationships)</w:t>
      </w:r>
    </w:p>
    <w:p w:rsidR="009D2C0E" w:rsidRPr="00D35F4C" w:rsidRDefault="009D2C0E" w:rsidP="009D2C0E">
      <w:pPr>
        <w:pStyle w:val="ListParagraph"/>
        <w:ind w:left="2160"/>
        <w:rPr>
          <w:rFonts w:ascii="Californian FB" w:hAnsi="Californian FB"/>
          <w:sz w:val="24"/>
          <w:szCs w:val="24"/>
        </w:rPr>
      </w:pPr>
    </w:p>
    <w:p w:rsidR="009D2C0E" w:rsidRPr="00F61B9B" w:rsidRDefault="009D2C0E" w:rsidP="009D2C0E">
      <w:pPr>
        <w:pStyle w:val="ListParagraph"/>
        <w:numPr>
          <w:ilvl w:val="0"/>
          <w:numId w:val="1"/>
        </w:numPr>
        <w:rPr>
          <w:rFonts w:ascii="Cooper Black" w:hAnsi="Cooper Black"/>
          <w:sz w:val="26"/>
          <w:szCs w:val="26"/>
          <w:highlight w:val="green"/>
        </w:rPr>
      </w:pPr>
      <w:r w:rsidRPr="00F61B9B">
        <w:rPr>
          <w:rFonts w:ascii="Californian FB" w:hAnsi="Californian FB"/>
          <w:sz w:val="26"/>
          <w:szCs w:val="26"/>
          <w:highlight w:val="green"/>
        </w:rPr>
        <w:t>What changed, challenged, or confirmed what I already knew? Green Highlighter in Achieve3000</w:t>
      </w:r>
    </w:p>
    <w:p w:rsidR="009D2C0E" w:rsidRPr="00D35F4C" w:rsidRDefault="009D2C0E" w:rsidP="009D2C0E">
      <w:pPr>
        <w:pStyle w:val="ListParagraph"/>
        <w:numPr>
          <w:ilvl w:val="1"/>
          <w:numId w:val="1"/>
        </w:numPr>
        <w:rPr>
          <w:rFonts w:ascii="Cooper Black" w:hAnsi="Cooper Black"/>
          <w:sz w:val="26"/>
          <w:szCs w:val="26"/>
        </w:rPr>
      </w:pPr>
      <w:r w:rsidRPr="00415EC4">
        <w:rPr>
          <w:rFonts w:ascii="Californian FB" w:hAnsi="Californian FB"/>
          <w:color w:val="FF0000"/>
          <w:sz w:val="26"/>
          <w:szCs w:val="26"/>
        </w:rPr>
        <w:t xml:space="preserve"> </w:t>
      </w:r>
      <w:r>
        <w:rPr>
          <w:rFonts w:ascii="Californian FB" w:hAnsi="Californian FB"/>
          <w:noProof/>
          <w:color w:val="FF0000"/>
          <w:sz w:val="26"/>
          <w:szCs w:val="26"/>
        </w:rPr>
        <w:drawing>
          <wp:inline distT="0" distB="0" distL="0" distR="0" wp14:anchorId="608FF37C" wp14:editId="0D7CBECE">
            <wp:extent cx="328608" cy="3275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star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33" cy="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color w:val="FF0000"/>
          <w:sz w:val="26"/>
          <w:szCs w:val="26"/>
        </w:rPr>
        <w:t xml:space="preserve">  </w:t>
      </w:r>
      <w:r w:rsidRPr="00415EC4">
        <w:rPr>
          <w:rFonts w:ascii="Californian FB" w:hAnsi="Californian FB"/>
          <w:color w:val="FF0000"/>
          <w:sz w:val="26"/>
          <w:szCs w:val="26"/>
        </w:rPr>
        <w:t>Note the text that made you change, challenge, or confirm what you already knew and be ready</w:t>
      </w:r>
      <w:r>
        <w:rPr>
          <w:rFonts w:ascii="Californian FB" w:hAnsi="Californian FB"/>
          <w:color w:val="FF0000"/>
          <w:sz w:val="26"/>
          <w:szCs w:val="26"/>
        </w:rPr>
        <w:t xml:space="preserve"> to discuss what you were thinking.  If you’re wondering what </w:t>
      </w:r>
      <w:r>
        <w:rPr>
          <w:rFonts w:ascii="Californian FB" w:hAnsi="Californian FB"/>
          <w:color w:val="FF0000"/>
          <w:sz w:val="26"/>
          <w:szCs w:val="26"/>
        </w:rPr>
        <w:lastRenderedPageBreak/>
        <w:t>this means, consider parts of the text that make you think these things:</w:t>
      </w:r>
    </w:p>
    <w:p w:rsidR="009D2C0E" w:rsidRPr="00CA5858" w:rsidRDefault="009D2C0E" w:rsidP="009D2C0E">
      <w:pPr>
        <w:pStyle w:val="ListParagraph"/>
        <w:numPr>
          <w:ilvl w:val="0"/>
          <w:numId w:val="2"/>
        </w:numPr>
        <w:rPr>
          <w:rFonts w:ascii="Cooper Black" w:hAnsi="Cooper Black"/>
          <w:sz w:val="26"/>
          <w:szCs w:val="26"/>
        </w:rPr>
      </w:pPr>
      <w:r>
        <w:rPr>
          <w:rFonts w:ascii="Californian FB" w:hAnsi="Californian FB"/>
          <w:sz w:val="24"/>
          <w:szCs w:val="24"/>
        </w:rPr>
        <w:t>“At first I thought . . . but . . .”</w:t>
      </w:r>
    </w:p>
    <w:p w:rsidR="009D2C0E" w:rsidRDefault="009D2C0E" w:rsidP="009D2C0E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“I had to rethink . . .”</w:t>
      </w:r>
    </w:p>
    <w:p w:rsidR="009D2C0E" w:rsidRDefault="009D2C0E" w:rsidP="009D2C0E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“My understanding changed when . . .”</w:t>
      </w:r>
    </w:p>
    <w:p w:rsidR="009D2C0E" w:rsidRPr="00CA5858" w:rsidRDefault="009D2C0E" w:rsidP="009D2C0E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“I was right/wrong about . . .”</w:t>
      </w:r>
    </w:p>
    <w:p w:rsidR="009D2C0E" w:rsidRDefault="009D2C0E" w:rsidP="009D2C0E"/>
    <w:p w:rsidR="009D2C0E" w:rsidRDefault="009D2C0E" w:rsidP="009D2C0E"/>
    <w:p w:rsidR="009D2C0E" w:rsidRDefault="009D2C0E" w:rsidP="009D2C0E"/>
    <w:p w:rsidR="009D2C0E" w:rsidRDefault="009D2C0E" w:rsidP="009D2C0E"/>
    <w:p w:rsidR="009D2C0E" w:rsidRDefault="009D2C0E" w:rsidP="009D2C0E"/>
    <w:p w:rsidR="009D2C0E" w:rsidRDefault="009D2C0E" w:rsidP="009D2C0E"/>
    <w:p w:rsidR="009D2C0E" w:rsidRDefault="009D2C0E" w:rsidP="009D2C0E"/>
    <w:p w:rsidR="009D2C0E" w:rsidRDefault="009D2C0E" w:rsidP="009D2C0E"/>
    <w:p w:rsidR="009D2C0E" w:rsidRDefault="009D2C0E" w:rsidP="009D2C0E"/>
    <w:p w:rsidR="009D2C0E" w:rsidRDefault="009D2C0E"/>
    <w:sectPr w:rsidR="009D2C0E" w:rsidSect="000D1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0A3"/>
    <w:multiLevelType w:val="hybridMultilevel"/>
    <w:tmpl w:val="7C0C37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14147B"/>
    <w:multiLevelType w:val="hybridMultilevel"/>
    <w:tmpl w:val="E6BA2D80"/>
    <w:lvl w:ilvl="0" w:tplc="1ECE47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6D08"/>
    <w:multiLevelType w:val="hybridMultilevel"/>
    <w:tmpl w:val="2118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31"/>
    <w:rsid w:val="000D1B31"/>
    <w:rsid w:val="003B5DC7"/>
    <w:rsid w:val="007115B6"/>
    <w:rsid w:val="008B401F"/>
    <w:rsid w:val="00990984"/>
    <w:rsid w:val="009D2C0E"/>
    <w:rsid w:val="00A13A59"/>
    <w:rsid w:val="00D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DE4E5-1635-440A-8C27-E4E50A46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31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0D1B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Stephanie R. Hermann</cp:lastModifiedBy>
  <cp:revision>2</cp:revision>
  <cp:lastPrinted>2016-01-11T15:51:00Z</cp:lastPrinted>
  <dcterms:created xsi:type="dcterms:W3CDTF">2016-01-21T17:55:00Z</dcterms:created>
  <dcterms:modified xsi:type="dcterms:W3CDTF">2016-01-21T17:55:00Z</dcterms:modified>
</cp:coreProperties>
</file>